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EE3" w:rsidRDefault="00974CE2">
      <w:pPr>
        <w:widowControl/>
        <w:jc w:val="center"/>
        <w:rPr>
          <w:rFonts w:ascii="Times New Roman" w:eastAsia="微软雅黑" w:hAnsi="Times New Roman" w:cs="Times New Roman"/>
          <w:b/>
          <w:sz w:val="32"/>
        </w:rPr>
      </w:pPr>
      <w:r>
        <w:rPr>
          <w:rFonts w:ascii="Times New Roman" w:eastAsia="微软雅黑" w:hAnsi="Times New Roman" w:cs="Times New Roman"/>
          <w:b/>
          <w:sz w:val="32"/>
        </w:rPr>
        <w:t>生物刺激反馈仪</w:t>
      </w:r>
      <w:r>
        <w:rPr>
          <w:rFonts w:ascii="Times New Roman" w:eastAsia="微软雅黑" w:hAnsi="Times New Roman" w:cs="Times New Roman" w:hint="eastAsia"/>
          <w:b/>
          <w:sz w:val="32"/>
        </w:rPr>
        <w:t>招标参数</w:t>
      </w:r>
    </w:p>
    <w:p w:rsidR="00202EE3" w:rsidRDefault="00974CE2">
      <w:pPr>
        <w:jc w:val="left"/>
        <w:rPr>
          <w:rFonts w:ascii="Times New Roman" w:eastAsia="微软雅黑" w:hAnsi="Times New Roman" w:cs="Times New Roman"/>
          <w:b/>
          <w:kern w:val="0"/>
          <w:sz w:val="28"/>
          <w:szCs w:val="28"/>
        </w:rPr>
      </w:pPr>
      <w:r>
        <w:rPr>
          <w:rFonts w:ascii="Times New Roman" w:eastAsia="微软雅黑" w:hAnsi="Times New Roman" w:cs="Times New Roman" w:hint="eastAsia"/>
          <w:b/>
          <w:kern w:val="0"/>
          <w:sz w:val="28"/>
          <w:szCs w:val="28"/>
        </w:rPr>
        <w:t>总体要求</w:t>
      </w:r>
      <w:r>
        <w:rPr>
          <w:rFonts w:ascii="Times New Roman" w:eastAsia="微软雅黑" w:hAnsi="Times New Roman" w:cs="Times New Roman"/>
          <w:b/>
          <w:kern w:val="0"/>
          <w:sz w:val="28"/>
          <w:szCs w:val="28"/>
        </w:rPr>
        <w:t>：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 w:hint="eastAsia"/>
          <w:kern w:val="0"/>
        </w:rPr>
        <w:t>★本项目仅接受国产设备，注册</w:t>
      </w:r>
      <w:proofErr w:type="gramStart"/>
      <w:r>
        <w:rPr>
          <w:rFonts w:ascii="微软雅黑" w:eastAsia="微软雅黑" w:hAnsi="微软雅黑" w:cs="微软雅黑" w:hint="eastAsia"/>
          <w:kern w:val="0"/>
        </w:rPr>
        <w:t>证适应</w:t>
      </w:r>
      <w:proofErr w:type="gramEnd"/>
      <w:r>
        <w:rPr>
          <w:rFonts w:ascii="微软雅黑" w:eastAsia="微软雅黑" w:hAnsi="微软雅黑" w:cs="微软雅黑" w:hint="eastAsia"/>
          <w:kern w:val="0"/>
        </w:rPr>
        <w:t>范围必须包括</w:t>
      </w:r>
      <w:proofErr w:type="gramStart"/>
      <w:r>
        <w:rPr>
          <w:rFonts w:ascii="微软雅黑" w:eastAsia="微软雅黑" w:hAnsi="微软雅黑" w:cs="微软雅黑" w:hint="eastAsia"/>
          <w:kern w:val="0"/>
        </w:rPr>
        <w:t>肌</w:t>
      </w:r>
      <w:proofErr w:type="gramEnd"/>
      <w:r>
        <w:rPr>
          <w:rFonts w:ascii="微软雅黑" w:eastAsia="微软雅黑" w:hAnsi="微软雅黑" w:cs="微软雅黑" w:hint="eastAsia"/>
          <w:kern w:val="0"/>
        </w:rPr>
        <w:t>电信号采集、分析功能。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 w:hint="eastAsia"/>
          <w:kern w:val="0"/>
        </w:rPr>
        <w:t>直肠电极经过单独注册，且与</w:t>
      </w:r>
      <w:r>
        <w:rPr>
          <w:rFonts w:ascii="微软雅黑" w:eastAsia="微软雅黑" w:hAnsi="微软雅黑" w:cs="微软雅黑"/>
          <w:kern w:val="0"/>
        </w:rPr>
        <w:t>生物刺激反馈仪</w:t>
      </w:r>
      <w:r>
        <w:rPr>
          <w:rFonts w:ascii="微软雅黑" w:eastAsia="微软雅黑" w:hAnsi="微软雅黑" w:cs="微软雅黑" w:hint="eastAsia"/>
          <w:kern w:val="0"/>
        </w:rPr>
        <w:t>为同厂注册，以保证产品的兼容性稳定性。</w:t>
      </w:r>
    </w:p>
    <w:p w:rsidR="00202EE3" w:rsidRDefault="00202EE3">
      <w:pPr>
        <w:widowControl/>
        <w:rPr>
          <w:rFonts w:ascii="微软雅黑" w:eastAsia="微软雅黑" w:hAnsi="微软雅黑"/>
        </w:rPr>
      </w:pPr>
    </w:p>
    <w:p w:rsidR="00202EE3" w:rsidRDefault="00974CE2">
      <w:pPr>
        <w:jc w:val="left"/>
        <w:rPr>
          <w:rFonts w:ascii="Times New Roman" w:eastAsia="微软雅黑" w:hAnsi="Times New Roman" w:cs="Times New Roman"/>
          <w:b/>
          <w:kern w:val="0"/>
          <w:sz w:val="28"/>
          <w:szCs w:val="28"/>
        </w:rPr>
      </w:pPr>
      <w:r>
        <w:rPr>
          <w:rFonts w:ascii="Times New Roman" w:eastAsia="微软雅黑" w:hAnsi="Times New Roman" w:cs="Times New Roman" w:hint="eastAsia"/>
          <w:b/>
          <w:kern w:val="0"/>
          <w:sz w:val="28"/>
          <w:szCs w:val="28"/>
        </w:rPr>
        <w:t>硬件要求：</w:t>
      </w:r>
      <w:r>
        <w:rPr>
          <w:rFonts w:ascii="Times New Roman" w:eastAsia="微软雅黑" w:hAnsi="Times New Roman" w:cs="Times New Roman" w:hint="eastAsia"/>
          <w:b/>
          <w:kern w:val="0"/>
          <w:sz w:val="28"/>
          <w:szCs w:val="28"/>
        </w:rPr>
        <w:t xml:space="preserve">  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 w:hint="eastAsia"/>
          <w:kern w:val="0"/>
        </w:rPr>
        <w:t>主机：显示器与主机集成化一体机设计（显示器、信号采集模块与工控机封装于同一机箱内），稳定性和兼容性更有保障，抗电磁干扰性能突出。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 w:hint="eastAsia"/>
          <w:kern w:val="0"/>
        </w:rPr>
        <w:t>★电容触摸屏，可外接键盘鼠标，触摸屏尺寸≥</w:t>
      </w:r>
      <w:r>
        <w:rPr>
          <w:rFonts w:ascii="微软雅黑" w:eastAsia="微软雅黑" w:hAnsi="微软雅黑" w:cs="微软雅黑" w:hint="eastAsia"/>
          <w:kern w:val="0"/>
        </w:rPr>
        <w:t>15</w:t>
      </w:r>
      <w:r>
        <w:rPr>
          <w:rFonts w:ascii="微软雅黑" w:eastAsia="微软雅黑" w:hAnsi="微软雅黑" w:cs="微软雅黑" w:hint="eastAsia"/>
          <w:kern w:val="0"/>
        </w:rPr>
        <w:t>英寸。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★肌电采集范围：</w:t>
      </w:r>
      <w:r>
        <w:rPr>
          <w:rFonts w:ascii="微软雅黑" w:eastAsia="微软雅黑" w:hAnsi="微软雅黑" w:cs="微软雅黑" w:hint="eastAsia"/>
          <w:kern w:val="0"/>
          <w:szCs w:val="28"/>
        </w:rPr>
        <w:t>2-2500</w:t>
      </w:r>
      <w:r>
        <w:rPr>
          <w:rFonts w:ascii="微软雅黑" w:eastAsia="微软雅黑" w:hAnsi="微软雅黑" w:cs="微软雅黑" w:hint="eastAsia"/>
          <w:kern w:val="0"/>
          <w:szCs w:val="28"/>
        </w:rPr>
        <w:t>μ</w:t>
      </w:r>
      <w:r>
        <w:rPr>
          <w:rFonts w:ascii="微软雅黑" w:eastAsia="微软雅黑" w:hAnsi="微软雅黑" w:cs="微软雅黑" w:hint="eastAsia"/>
          <w:kern w:val="0"/>
          <w:szCs w:val="28"/>
        </w:rPr>
        <w:t>V</w:t>
      </w:r>
      <w:r>
        <w:rPr>
          <w:rFonts w:ascii="微软雅黑" w:eastAsia="微软雅黑" w:hAnsi="微软雅黑" w:cs="微软雅黑" w:hint="eastAsia"/>
          <w:kern w:val="0"/>
          <w:szCs w:val="28"/>
        </w:rPr>
        <w:t>（</w:t>
      </w:r>
      <w:proofErr w:type="spellStart"/>
      <w:r>
        <w:rPr>
          <w:rFonts w:ascii="微软雅黑" w:eastAsia="微软雅黑" w:hAnsi="微软雅黑" w:cs="微软雅黑" w:hint="eastAsia"/>
          <w:kern w:val="0"/>
          <w:szCs w:val="28"/>
        </w:rPr>
        <w:t>r.m.s</w:t>
      </w:r>
      <w:proofErr w:type="spellEnd"/>
      <w:r>
        <w:rPr>
          <w:rFonts w:ascii="微软雅黑" w:eastAsia="微软雅黑" w:hAnsi="微软雅黑" w:cs="微软雅黑" w:hint="eastAsia"/>
          <w:kern w:val="0"/>
          <w:szCs w:val="28"/>
        </w:rPr>
        <w:t>）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★</w:t>
      </w:r>
      <w:r>
        <w:rPr>
          <w:rFonts w:ascii="微软雅黑" w:eastAsia="微软雅黑" w:hAnsi="微软雅黑" w:cs="微软雅黑" w:hint="eastAsia"/>
          <w:kern w:val="0"/>
        </w:rPr>
        <w:t>分辨率</w:t>
      </w:r>
      <w:r>
        <w:rPr>
          <w:rFonts w:ascii="微软雅黑" w:eastAsia="微软雅黑" w:hAnsi="微软雅黑" w:cs="微软雅黑" w:hint="eastAsia"/>
          <w:kern w:val="0"/>
        </w:rPr>
        <w:t>：</w:t>
      </w:r>
      <w:r>
        <w:rPr>
          <w:rFonts w:ascii="微软雅黑" w:eastAsia="微软雅黑" w:hAnsi="微软雅黑" w:cs="微软雅黑" w:hint="eastAsia"/>
          <w:kern w:val="0"/>
        </w:rPr>
        <w:t>≤</w:t>
      </w:r>
      <w:r>
        <w:rPr>
          <w:rFonts w:ascii="微软雅黑" w:eastAsia="微软雅黑" w:hAnsi="微软雅黑" w:cs="微软雅黑" w:hint="eastAsia"/>
          <w:kern w:val="0"/>
        </w:rPr>
        <w:t>0.5</w:t>
      </w:r>
      <w:r>
        <w:rPr>
          <w:rFonts w:ascii="微软雅黑" w:eastAsia="微软雅黑" w:hAnsi="微软雅黑" w:cs="微软雅黑" w:hint="eastAsia"/>
          <w:kern w:val="0"/>
        </w:rPr>
        <w:t>μ</w:t>
      </w:r>
      <w:r>
        <w:rPr>
          <w:rFonts w:ascii="微软雅黑" w:eastAsia="微软雅黑" w:hAnsi="微软雅黑" w:cs="微软雅黑" w:hint="eastAsia"/>
          <w:kern w:val="0"/>
        </w:rPr>
        <w:t>V</w:t>
      </w:r>
      <w:r>
        <w:rPr>
          <w:rFonts w:ascii="微软雅黑" w:eastAsia="微软雅黑" w:hAnsi="微软雅黑" w:cs="微软雅黑" w:hint="eastAsia"/>
          <w:kern w:val="0"/>
        </w:rPr>
        <w:t>（</w:t>
      </w:r>
      <w:proofErr w:type="spellStart"/>
      <w:r>
        <w:rPr>
          <w:rFonts w:ascii="微软雅黑" w:eastAsia="微软雅黑" w:hAnsi="微软雅黑" w:cs="微软雅黑" w:hint="eastAsia"/>
          <w:kern w:val="0"/>
        </w:rPr>
        <w:t>r.m.s</w:t>
      </w:r>
      <w:proofErr w:type="spellEnd"/>
      <w:r>
        <w:rPr>
          <w:rFonts w:ascii="微软雅黑" w:eastAsia="微软雅黑" w:hAnsi="微软雅黑" w:cs="微软雅黑" w:hint="eastAsia"/>
          <w:kern w:val="0"/>
        </w:rPr>
        <w:t>）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 w:hint="eastAsia"/>
          <w:kern w:val="0"/>
        </w:rPr>
        <w:t>通频带：</w:t>
      </w:r>
      <w:r>
        <w:rPr>
          <w:rFonts w:ascii="微软雅黑" w:eastAsia="微软雅黑" w:hAnsi="微软雅黑" w:cs="微软雅黑" w:hint="eastAsia"/>
        </w:rPr>
        <w:t>不窄于</w:t>
      </w:r>
      <w:r>
        <w:rPr>
          <w:rFonts w:ascii="微软雅黑" w:eastAsia="微软雅黑" w:hAnsi="微软雅黑" w:cs="微软雅黑" w:hint="eastAsia"/>
          <w:kern w:val="0"/>
        </w:rPr>
        <w:t>20Hz</w:t>
      </w:r>
      <w:r>
        <w:rPr>
          <w:rFonts w:ascii="微软雅黑" w:eastAsia="微软雅黑" w:hAnsi="微软雅黑" w:cs="微软雅黑" w:hint="eastAsia"/>
          <w:kern w:val="0"/>
        </w:rPr>
        <w:t>～</w:t>
      </w:r>
      <w:r>
        <w:rPr>
          <w:rFonts w:ascii="微软雅黑" w:eastAsia="微软雅黑" w:hAnsi="微软雅黑" w:cs="微软雅黑" w:hint="eastAsia"/>
          <w:kern w:val="0"/>
        </w:rPr>
        <w:t>50</w:t>
      </w:r>
      <w:r>
        <w:rPr>
          <w:rFonts w:ascii="微软雅黑" w:eastAsia="微软雅黑" w:hAnsi="微软雅黑" w:cs="微软雅黑" w:hint="eastAsia"/>
          <w:kern w:val="0"/>
        </w:rPr>
        <w:t>0Hz (-3dB)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/>
          <w:kern w:val="0"/>
        </w:rPr>
        <w:t>刺激电流强度：</w:t>
      </w:r>
      <w:r>
        <w:rPr>
          <w:rFonts w:ascii="微软雅黑" w:eastAsia="微软雅黑" w:hAnsi="微软雅黑" w:cs="微软雅黑"/>
          <w:kern w:val="0"/>
        </w:rPr>
        <w:t>0-100mA</w:t>
      </w:r>
      <w:r>
        <w:rPr>
          <w:rFonts w:ascii="微软雅黑" w:eastAsia="微软雅黑" w:hAnsi="微软雅黑" w:cs="微软雅黑"/>
          <w:kern w:val="0"/>
        </w:rPr>
        <w:t>范围内可调，步进</w:t>
      </w:r>
      <w:r>
        <w:rPr>
          <w:rFonts w:ascii="微软雅黑" w:eastAsia="微软雅黑" w:hAnsi="微软雅黑" w:cs="微软雅黑"/>
          <w:kern w:val="0"/>
        </w:rPr>
        <w:t>0.5mA</w:t>
      </w:r>
      <w:r>
        <w:rPr>
          <w:rFonts w:ascii="微软雅黑" w:eastAsia="微软雅黑" w:hAnsi="微软雅黑" w:cs="微软雅黑"/>
          <w:kern w:val="0"/>
        </w:rPr>
        <w:t>可调节。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/>
          <w:kern w:val="0"/>
        </w:rPr>
        <w:t>★</w:t>
      </w:r>
      <w:r>
        <w:rPr>
          <w:rFonts w:ascii="微软雅黑" w:eastAsia="微软雅黑" w:hAnsi="微软雅黑" w:cs="微软雅黑"/>
          <w:kern w:val="0"/>
        </w:rPr>
        <w:t>电刺激脉冲宽度：至少在</w:t>
      </w:r>
      <w:r>
        <w:rPr>
          <w:rFonts w:ascii="微软雅黑" w:eastAsia="微软雅黑" w:hAnsi="微软雅黑" w:cs="微软雅黑" w:hint="eastAsia"/>
          <w:kern w:val="0"/>
        </w:rPr>
        <w:t>5</w:t>
      </w:r>
      <w:r>
        <w:rPr>
          <w:rFonts w:ascii="微软雅黑" w:eastAsia="微软雅黑" w:hAnsi="微软雅黑" w:cs="微软雅黑"/>
          <w:kern w:val="0"/>
        </w:rPr>
        <w:t>0-9</w:t>
      </w:r>
      <w:r>
        <w:rPr>
          <w:rFonts w:ascii="微软雅黑" w:eastAsia="微软雅黑" w:hAnsi="微软雅黑" w:cs="微软雅黑" w:hint="eastAsia"/>
          <w:kern w:val="0"/>
        </w:rPr>
        <w:t>0</w:t>
      </w:r>
      <w:r>
        <w:rPr>
          <w:rFonts w:ascii="微软雅黑" w:eastAsia="微软雅黑" w:hAnsi="微软雅黑" w:cs="微软雅黑"/>
          <w:kern w:val="0"/>
        </w:rPr>
        <w:t>0μs</w:t>
      </w:r>
      <w:r>
        <w:rPr>
          <w:rFonts w:ascii="微软雅黑" w:eastAsia="微软雅黑" w:hAnsi="微软雅黑" w:cs="微软雅黑"/>
          <w:kern w:val="0"/>
        </w:rPr>
        <w:t>范围内</w:t>
      </w:r>
      <w:r>
        <w:rPr>
          <w:rFonts w:ascii="微软雅黑" w:eastAsia="微软雅黑" w:hAnsi="微软雅黑" w:cs="微软雅黑" w:hint="eastAsia"/>
          <w:kern w:val="0"/>
        </w:rPr>
        <w:t>均</w:t>
      </w:r>
      <w:r>
        <w:rPr>
          <w:rFonts w:ascii="微软雅黑" w:eastAsia="微软雅黑" w:hAnsi="微软雅黑" w:cs="微软雅黑"/>
          <w:kern w:val="0"/>
        </w:rPr>
        <w:t>可调，步进</w:t>
      </w:r>
      <w:r>
        <w:rPr>
          <w:rFonts w:ascii="微软雅黑" w:eastAsia="微软雅黑" w:hAnsi="微软雅黑" w:cs="微软雅黑"/>
          <w:kern w:val="0"/>
        </w:rPr>
        <w:t>10us</w:t>
      </w:r>
      <w:r>
        <w:rPr>
          <w:rFonts w:ascii="微软雅黑" w:eastAsia="微软雅黑" w:hAnsi="微软雅黑" w:cs="微软雅黑"/>
          <w:kern w:val="0"/>
        </w:rPr>
        <w:t>可调节。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/>
          <w:kern w:val="0"/>
        </w:rPr>
        <w:t>★</w:t>
      </w:r>
      <w:r>
        <w:rPr>
          <w:rFonts w:ascii="微软雅黑" w:eastAsia="微软雅黑" w:hAnsi="微软雅黑" w:cs="微软雅黑"/>
          <w:kern w:val="0"/>
        </w:rPr>
        <w:t>电刺激脉冲频率：至少在</w:t>
      </w:r>
      <w:r>
        <w:rPr>
          <w:rFonts w:ascii="微软雅黑" w:eastAsia="微软雅黑" w:hAnsi="微软雅黑" w:cs="微软雅黑" w:hint="eastAsia"/>
          <w:kern w:val="0"/>
        </w:rPr>
        <w:t>1</w:t>
      </w:r>
      <w:r>
        <w:rPr>
          <w:rFonts w:ascii="微软雅黑" w:eastAsia="微软雅黑" w:hAnsi="微软雅黑" w:cs="微软雅黑"/>
          <w:kern w:val="0"/>
        </w:rPr>
        <w:t>-2</w:t>
      </w:r>
      <w:r>
        <w:rPr>
          <w:rFonts w:ascii="微软雅黑" w:eastAsia="微软雅黑" w:hAnsi="微软雅黑" w:cs="微软雅黑" w:hint="eastAsia"/>
          <w:kern w:val="0"/>
        </w:rPr>
        <w:t>5</w:t>
      </w:r>
      <w:r>
        <w:rPr>
          <w:rFonts w:ascii="微软雅黑" w:eastAsia="微软雅黑" w:hAnsi="微软雅黑" w:cs="微软雅黑"/>
          <w:kern w:val="0"/>
        </w:rPr>
        <w:t>0Hz</w:t>
      </w:r>
      <w:r>
        <w:rPr>
          <w:rFonts w:ascii="微软雅黑" w:eastAsia="微软雅黑" w:hAnsi="微软雅黑" w:cs="微软雅黑"/>
          <w:kern w:val="0"/>
        </w:rPr>
        <w:t>范围内</w:t>
      </w:r>
      <w:r>
        <w:rPr>
          <w:rFonts w:ascii="微软雅黑" w:eastAsia="微软雅黑" w:hAnsi="微软雅黑" w:cs="微软雅黑" w:hint="eastAsia"/>
          <w:kern w:val="0"/>
        </w:rPr>
        <w:t>均</w:t>
      </w:r>
      <w:r>
        <w:rPr>
          <w:rFonts w:ascii="微软雅黑" w:eastAsia="微软雅黑" w:hAnsi="微软雅黑" w:cs="微软雅黑"/>
          <w:kern w:val="0"/>
        </w:rPr>
        <w:t>可调，步进</w:t>
      </w:r>
      <w:r>
        <w:rPr>
          <w:rFonts w:ascii="微软雅黑" w:eastAsia="微软雅黑" w:hAnsi="微软雅黑" w:cs="微软雅黑"/>
          <w:kern w:val="0"/>
        </w:rPr>
        <w:t>1Hz</w:t>
      </w:r>
      <w:r>
        <w:rPr>
          <w:rFonts w:ascii="微软雅黑" w:eastAsia="微软雅黑" w:hAnsi="微软雅黑" w:cs="微软雅黑"/>
          <w:kern w:val="0"/>
        </w:rPr>
        <w:t>可调节。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/>
          <w:kern w:val="0"/>
        </w:rPr>
        <w:t>上升</w:t>
      </w:r>
      <w:r>
        <w:rPr>
          <w:rFonts w:ascii="微软雅黑" w:eastAsia="微软雅黑" w:hAnsi="微软雅黑" w:cs="微软雅黑"/>
          <w:kern w:val="0"/>
        </w:rPr>
        <w:t>/</w:t>
      </w:r>
      <w:r>
        <w:rPr>
          <w:rFonts w:ascii="微软雅黑" w:eastAsia="微软雅黑" w:hAnsi="微软雅黑" w:cs="微软雅黑"/>
          <w:kern w:val="0"/>
        </w:rPr>
        <w:t>下降时间：至少在</w:t>
      </w:r>
      <w:r>
        <w:rPr>
          <w:rFonts w:ascii="微软雅黑" w:eastAsia="微软雅黑" w:hAnsi="微软雅黑" w:cs="微软雅黑"/>
          <w:kern w:val="0"/>
        </w:rPr>
        <w:t>0s</w:t>
      </w:r>
      <w:r>
        <w:rPr>
          <w:rFonts w:ascii="微软雅黑" w:eastAsia="微软雅黑" w:hAnsi="微软雅黑" w:cs="微软雅黑"/>
          <w:kern w:val="0"/>
        </w:rPr>
        <w:t>～</w:t>
      </w:r>
      <w:r>
        <w:rPr>
          <w:rFonts w:ascii="微软雅黑" w:eastAsia="微软雅黑" w:hAnsi="微软雅黑" w:cs="微软雅黑"/>
          <w:kern w:val="0"/>
        </w:rPr>
        <w:t>18s</w:t>
      </w:r>
      <w:r>
        <w:rPr>
          <w:rFonts w:ascii="微软雅黑" w:eastAsia="微软雅黑" w:hAnsi="微软雅黑" w:cs="微软雅黑"/>
          <w:kern w:val="0"/>
        </w:rPr>
        <w:t>范围内可调。</w:t>
      </w:r>
      <w:bookmarkStart w:id="0" w:name="_GoBack"/>
      <w:bookmarkEnd w:id="0"/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 w:hint="eastAsia"/>
          <w:kern w:val="0"/>
        </w:rPr>
        <w:t>一键式开机，直接进入软件操作界面，一键式关机。</w:t>
      </w:r>
    </w:p>
    <w:p w:rsidR="00202EE3" w:rsidRDefault="00202EE3">
      <w:pPr>
        <w:jc w:val="left"/>
        <w:rPr>
          <w:rFonts w:ascii="微软雅黑" w:eastAsia="微软雅黑" w:hAnsi="微软雅黑" w:cs="微软雅黑"/>
          <w:kern w:val="0"/>
        </w:rPr>
      </w:pPr>
    </w:p>
    <w:p w:rsidR="00202EE3" w:rsidRDefault="00974CE2">
      <w:pPr>
        <w:widowControl/>
        <w:jc w:val="left"/>
        <w:rPr>
          <w:rFonts w:ascii="Times New Roman" w:eastAsia="微软雅黑" w:hAnsi="Times New Roman" w:cs="Times New Roman"/>
          <w:b/>
          <w:kern w:val="0"/>
          <w:sz w:val="28"/>
          <w:szCs w:val="28"/>
        </w:rPr>
      </w:pPr>
      <w:r>
        <w:rPr>
          <w:rFonts w:ascii="Times New Roman" w:eastAsia="微软雅黑" w:hAnsi="Times New Roman" w:cs="Times New Roman"/>
          <w:b/>
          <w:kern w:val="0"/>
          <w:sz w:val="28"/>
          <w:szCs w:val="28"/>
        </w:rPr>
        <w:t>软件参数：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 w:hint="eastAsia"/>
          <w:kern w:val="0"/>
        </w:rPr>
        <w:t>筛查模式用于短时间内筛查出盆底</w:t>
      </w:r>
      <w:proofErr w:type="gramStart"/>
      <w:r>
        <w:rPr>
          <w:rFonts w:ascii="微软雅黑" w:eastAsia="微软雅黑" w:hAnsi="微软雅黑" w:cs="微软雅黑" w:hint="eastAsia"/>
          <w:kern w:val="0"/>
        </w:rPr>
        <w:t>肌</w:t>
      </w:r>
      <w:proofErr w:type="gramEnd"/>
      <w:r>
        <w:rPr>
          <w:rFonts w:ascii="微软雅黑" w:eastAsia="微软雅黑" w:hAnsi="微软雅黑" w:cs="微软雅黑" w:hint="eastAsia"/>
          <w:kern w:val="0"/>
        </w:rPr>
        <w:t>异常者。筛查耗时小于等于</w:t>
      </w:r>
      <w:r>
        <w:rPr>
          <w:rFonts w:ascii="微软雅黑" w:eastAsia="微软雅黑" w:hAnsi="微软雅黑" w:cs="微软雅黑" w:hint="eastAsia"/>
          <w:kern w:val="0"/>
        </w:rPr>
        <w:t>2</w:t>
      </w:r>
      <w:r>
        <w:rPr>
          <w:rFonts w:ascii="微软雅黑" w:eastAsia="微软雅黑" w:hAnsi="微软雅黑" w:cs="微软雅黑" w:hint="eastAsia"/>
          <w:kern w:val="0"/>
        </w:rPr>
        <w:t>分</w:t>
      </w:r>
      <w:r>
        <w:rPr>
          <w:rFonts w:ascii="微软雅黑" w:eastAsia="微软雅黑" w:hAnsi="微软雅黑" w:cs="微软雅黑" w:hint="eastAsia"/>
          <w:kern w:val="0"/>
        </w:rPr>
        <w:t>40</w:t>
      </w:r>
      <w:r>
        <w:rPr>
          <w:rFonts w:ascii="微软雅黑" w:eastAsia="微软雅黑" w:hAnsi="微软雅黑" w:cs="微软雅黑" w:hint="eastAsia"/>
          <w:kern w:val="0"/>
        </w:rPr>
        <w:t>秒。筛查指标包括：前静息平均值、前静息变异性、快速收缩上升时间、快速收缩最</w:t>
      </w:r>
      <w:r>
        <w:rPr>
          <w:rFonts w:ascii="微软雅黑" w:eastAsia="微软雅黑" w:hAnsi="微软雅黑" w:cs="微软雅黑" w:hint="eastAsia"/>
          <w:kern w:val="0"/>
        </w:rPr>
        <w:lastRenderedPageBreak/>
        <w:t>大值、快速收缩下降时间、持续收缩平均值、持续收缩变异性、后静息平均值、后静息变异性。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肌电筛查、评估报告包括筛查、评估指标数值、参考值、盆底</w:t>
      </w:r>
      <w:proofErr w:type="gramStart"/>
      <w:r>
        <w:rPr>
          <w:rFonts w:ascii="微软雅黑" w:eastAsia="微软雅黑" w:hAnsi="微软雅黑" w:cs="微软雅黑" w:hint="eastAsia"/>
          <w:kern w:val="0"/>
          <w:szCs w:val="28"/>
        </w:rPr>
        <w:t>肌</w:t>
      </w:r>
      <w:proofErr w:type="gramEnd"/>
      <w:r>
        <w:rPr>
          <w:rFonts w:ascii="微软雅黑" w:eastAsia="微软雅黑" w:hAnsi="微软雅黑" w:cs="微软雅黑" w:hint="eastAsia"/>
          <w:kern w:val="0"/>
          <w:szCs w:val="28"/>
        </w:rPr>
        <w:t>肌电图、腹肌肌电图、报告简要解读说明和治疗建议。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★系统自动对筛查、评估的每个阶段进行打分，并计算出整个过程的最终得分。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可对肌电报告的模板进行设置，包括自定义报告的医院名称、报告解读、诊断结果、治疗建议。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筛查、评估和治疗过程中，</w:t>
      </w:r>
      <w:r>
        <w:rPr>
          <w:rFonts w:ascii="微软雅黑" w:eastAsia="微软雅黑" w:hAnsi="微软雅黑" w:cs="微软雅黑" w:hint="eastAsia"/>
          <w:kern w:val="0"/>
          <w:szCs w:val="28"/>
        </w:rPr>
        <w:t>系统提供语音指导，提高临床效率。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★</w:t>
      </w:r>
      <w:r>
        <w:rPr>
          <w:rFonts w:ascii="微软雅黑" w:eastAsia="微软雅黑" w:hAnsi="微软雅黑" w:cs="微软雅黑" w:hint="eastAsia"/>
          <w:szCs w:val="28"/>
        </w:rPr>
        <w:t>系统</w:t>
      </w:r>
      <w:r>
        <w:rPr>
          <w:rFonts w:ascii="微软雅黑" w:eastAsia="微软雅黑" w:hAnsi="微软雅黑" w:cs="微软雅黑" w:hint="eastAsia"/>
          <w:szCs w:val="28"/>
        </w:rPr>
        <w:t>可</w:t>
      </w:r>
      <w:r>
        <w:rPr>
          <w:rFonts w:ascii="微软雅黑" w:eastAsia="微软雅黑" w:hAnsi="微软雅黑" w:cs="微软雅黑" w:hint="eastAsia"/>
          <w:szCs w:val="28"/>
        </w:rPr>
        <w:t>根据盆底</w:t>
      </w:r>
      <w:r>
        <w:rPr>
          <w:rFonts w:ascii="微软雅黑" w:eastAsia="微软雅黑" w:hAnsi="微软雅黑" w:cs="微软雅黑" w:hint="eastAsia"/>
          <w:szCs w:val="28"/>
        </w:rPr>
        <w:t>筛查</w:t>
      </w:r>
      <w:r>
        <w:rPr>
          <w:rFonts w:ascii="微软雅黑" w:eastAsia="微软雅黑" w:hAnsi="微软雅黑" w:cs="微软雅黑" w:hint="eastAsia"/>
          <w:szCs w:val="28"/>
        </w:rPr>
        <w:t>或</w:t>
      </w:r>
      <w:r>
        <w:rPr>
          <w:rFonts w:ascii="微软雅黑" w:eastAsia="微软雅黑" w:hAnsi="微软雅黑" w:cs="微软雅黑" w:hint="eastAsia"/>
          <w:szCs w:val="28"/>
        </w:rPr>
        <w:t>评估</w:t>
      </w:r>
      <w:r>
        <w:rPr>
          <w:rFonts w:ascii="微软雅黑" w:eastAsia="微软雅黑" w:hAnsi="微软雅黑" w:cs="微软雅黑" w:hint="eastAsia"/>
          <w:szCs w:val="28"/>
        </w:rPr>
        <w:t>结果自动生</w:t>
      </w:r>
      <w:r>
        <w:rPr>
          <w:rFonts w:ascii="微软雅黑" w:eastAsia="微软雅黑" w:hAnsi="微软雅黑" w:cs="微软雅黑" w:hint="eastAsia"/>
          <w:szCs w:val="28"/>
        </w:rPr>
        <w:t>成针对不同患者</w:t>
      </w:r>
      <w:r>
        <w:rPr>
          <w:rFonts w:ascii="微软雅黑" w:eastAsia="微软雅黑" w:hAnsi="微软雅黑" w:cs="微软雅黑" w:hint="eastAsia"/>
          <w:szCs w:val="28"/>
        </w:rPr>
        <w:t>的</w:t>
      </w:r>
      <w:r>
        <w:rPr>
          <w:rFonts w:ascii="微软雅黑" w:eastAsia="微软雅黑" w:hAnsi="微软雅黑" w:cs="微软雅黑" w:hint="eastAsia"/>
          <w:szCs w:val="28"/>
        </w:rPr>
        <w:t>疗程化盆底</w:t>
      </w:r>
      <w:r>
        <w:rPr>
          <w:rFonts w:ascii="微软雅黑" w:eastAsia="微软雅黑" w:hAnsi="微软雅黑" w:cs="微软雅黑" w:hint="eastAsia"/>
          <w:szCs w:val="28"/>
        </w:rPr>
        <w:t>训练方案</w:t>
      </w:r>
      <w:r>
        <w:rPr>
          <w:rFonts w:ascii="微软雅黑" w:eastAsia="微软雅黑" w:hAnsi="微软雅黑" w:cs="微软雅黑" w:hint="eastAsia"/>
          <w:szCs w:val="28"/>
        </w:rPr>
        <w:t>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多种治疗模式，包括神经肌肉电刺激、肌电触发电刺激、</w:t>
      </w:r>
      <w:proofErr w:type="spellStart"/>
      <w:r>
        <w:rPr>
          <w:rFonts w:ascii="微软雅黑" w:eastAsia="微软雅黑" w:hAnsi="微软雅黑" w:cs="微软雅黑" w:hint="eastAsia"/>
          <w:kern w:val="0"/>
          <w:szCs w:val="28"/>
        </w:rPr>
        <w:t>Kegel</w:t>
      </w:r>
      <w:proofErr w:type="spellEnd"/>
      <w:r>
        <w:rPr>
          <w:rFonts w:ascii="微软雅黑" w:eastAsia="微软雅黑" w:hAnsi="微软雅黑" w:cs="微软雅黑" w:hint="eastAsia"/>
          <w:kern w:val="0"/>
          <w:szCs w:val="28"/>
        </w:rPr>
        <w:t>模板训练、</w:t>
      </w:r>
      <w:r>
        <w:rPr>
          <w:rFonts w:ascii="微软雅黑" w:eastAsia="微软雅黑" w:hAnsi="微软雅黑" w:cs="微软雅黑" w:hint="eastAsia"/>
          <w:kern w:val="0"/>
          <w:szCs w:val="28"/>
        </w:rPr>
        <w:t xml:space="preserve">         </w:t>
      </w:r>
      <w:r>
        <w:rPr>
          <w:rFonts w:ascii="微软雅黑" w:eastAsia="微软雅黑" w:hAnsi="微软雅黑" w:cs="微软雅黑" w:hint="eastAsia"/>
          <w:kern w:val="0"/>
          <w:szCs w:val="28"/>
        </w:rPr>
        <w:t>多媒体游戏训练。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内置多种疗程</w:t>
      </w:r>
      <w:proofErr w:type="gramStart"/>
      <w:r>
        <w:rPr>
          <w:rFonts w:ascii="微软雅黑" w:eastAsia="微软雅黑" w:hAnsi="微软雅黑" w:cs="微软雅黑" w:hint="eastAsia"/>
          <w:kern w:val="0"/>
          <w:szCs w:val="28"/>
        </w:rPr>
        <w:t>化治疗</w:t>
      </w:r>
      <w:proofErr w:type="gramEnd"/>
      <w:r>
        <w:rPr>
          <w:rFonts w:ascii="微软雅黑" w:eastAsia="微软雅黑" w:hAnsi="微软雅黑" w:cs="微软雅黑" w:hint="eastAsia"/>
          <w:kern w:val="0"/>
          <w:szCs w:val="28"/>
        </w:rPr>
        <w:t>方案，且所有内置方案参数可查看，也可以导入、导出。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疗程化方案治疗，自动按照当前治疗次数选择对应的治疗方案进行治疗，也可手动调整方案。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具有强大的方案自定义功能，可用于疗程化方案设置和单独方案设置。所有治疗模式可以自由组合，形成个性化治疗方案，单次治疗至少可设置</w:t>
      </w:r>
      <w:r>
        <w:rPr>
          <w:rFonts w:ascii="微软雅黑" w:eastAsia="微软雅黑" w:hAnsi="微软雅黑" w:cs="微软雅黑" w:hint="eastAsia"/>
          <w:kern w:val="0"/>
          <w:szCs w:val="28"/>
        </w:rPr>
        <w:t>8</w:t>
      </w:r>
      <w:r>
        <w:rPr>
          <w:rFonts w:ascii="微软雅黑" w:eastAsia="微软雅黑" w:hAnsi="微软雅黑" w:cs="微软雅黑" w:hint="eastAsia"/>
          <w:kern w:val="0"/>
          <w:szCs w:val="28"/>
        </w:rPr>
        <w:t>个治疗模式组合。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每次治疗过程中无需多次选择治疗模式，实现无中断治疗。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所有盆底方案的刺激电流强度可以在治疗前预设，并在下次治疗之前显示上次的电流强度。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lastRenderedPageBreak/>
        <w:t>盆底治疗过程中可以对电刺激的强度、频率、脉宽、刺激时间、休息时间参数进行调节。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单个电刺激治疗可设置变频模式，实现刺激过程中至少两种频率以及脉宽之间转换。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肌电触发电刺激模式包括阈值上刺激和阈值下刺激，系统可根据肌肉收缩情况自动调整阈值。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proofErr w:type="spellStart"/>
      <w:r>
        <w:rPr>
          <w:rFonts w:ascii="微软雅黑" w:eastAsia="微软雅黑" w:hAnsi="微软雅黑" w:cs="微软雅黑" w:hint="eastAsia"/>
          <w:kern w:val="0"/>
          <w:szCs w:val="28"/>
        </w:rPr>
        <w:t>Kegel</w:t>
      </w:r>
      <w:proofErr w:type="spellEnd"/>
      <w:r>
        <w:rPr>
          <w:rFonts w:ascii="微软雅黑" w:eastAsia="微软雅黑" w:hAnsi="微软雅黑" w:cs="微软雅黑" w:hint="eastAsia"/>
          <w:kern w:val="0"/>
          <w:szCs w:val="28"/>
        </w:rPr>
        <w:t>训练可采用肌电值和</w:t>
      </w:r>
      <w:r>
        <w:rPr>
          <w:rFonts w:ascii="微软雅黑" w:eastAsia="微软雅黑" w:hAnsi="微软雅黑" w:cs="微软雅黑" w:hint="eastAsia"/>
          <w:kern w:val="0"/>
          <w:szCs w:val="28"/>
        </w:rPr>
        <w:t>MVC%</w:t>
      </w:r>
      <w:r>
        <w:rPr>
          <w:rFonts w:ascii="微软雅黑" w:eastAsia="微软雅黑" w:hAnsi="微软雅黑" w:cs="微软雅黑" w:hint="eastAsia"/>
          <w:kern w:val="0"/>
          <w:szCs w:val="28"/>
        </w:rPr>
        <w:t>（最大随意收缩力的百分比）两种模式。其中</w:t>
      </w:r>
      <w:r>
        <w:rPr>
          <w:rFonts w:ascii="微软雅黑" w:eastAsia="微软雅黑" w:hAnsi="微软雅黑" w:cs="微软雅黑" w:hint="eastAsia"/>
          <w:kern w:val="0"/>
          <w:szCs w:val="28"/>
        </w:rPr>
        <w:t>MVC%</w:t>
      </w:r>
      <w:r>
        <w:rPr>
          <w:rFonts w:ascii="微软雅黑" w:eastAsia="微软雅黑" w:hAnsi="微软雅黑" w:cs="微软雅黑" w:hint="eastAsia"/>
          <w:kern w:val="0"/>
          <w:szCs w:val="28"/>
        </w:rPr>
        <w:t>模式可根据患者的自身情况，调节模板训练的难度，有助于科学训练。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proofErr w:type="spellStart"/>
      <w:r>
        <w:rPr>
          <w:rFonts w:ascii="微软雅黑" w:eastAsia="微软雅黑" w:hAnsi="微软雅黑" w:cs="微软雅黑" w:hint="eastAsia"/>
          <w:kern w:val="0"/>
          <w:szCs w:val="28"/>
        </w:rPr>
        <w:t>Kegel</w:t>
      </w:r>
      <w:proofErr w:type="spellEnd"/>
      <w:r>
        <w:rPr>
          <w:rFonts w:ascii="微软雅黑" w:eastAsia="微软雅黑" w:hAnsi="微软雅黑" w:cs="微软雅黑" w:hint="eastAsia"/>
          <w:kern w:val="0"/>
          <w:szCs w:val="28"/>
        </w:rPr>
        <w:t>方案可自定义编辑，包括编辑方案的模板图形、训练时间，以满足不同的治疗需求。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触发电刺激、</w:t>
      </w:r>
      <w:proofErr w:type="spellStart"/>
      <w:r>
        <w:rPr>
          <w:rFonts w:ascii="微软雅黑" w:eastAsia="微软雅黑" w:hAnsi="微软雅黑" w:cs="微软雅黑" w:hint="eastAsia"/>
          <w:kern w:val="0"/>
          <w:szCs w:val="28"/>
        </w:rPr>
        <w:t>Kegel</w:t>
      </w:r>
      <w:proofErr w:type="spellEnd"/>
      <w:r>
        <w:rPr>
          <w:rFonts w:ascii="微软雅黑" w:eastAsia="微软雅黑" w:hAnsi="微软雅黑" w:cs="微软雅黑" w:hint="eastAsia"/>
          <w:kern w:val="0"/>
          <w:szCs w:val="28"/>
        </w:rPr>
        <w:t>训练可查看训练记录，且</w:t>
      </w:r>
      <w:proofErr w:type="spellStart"/>
      <w:r>
        <w:rPr>
          <w:rFonts w:ascii="微软雅黑" w:eastAsia="微软雅黑" w:hAnsi="微软雅黑" w:cs="微软雅黑" w:hint="eastAsia"/>
          <w:kern w:val="0"/>
          <w:szCs w:val="28"/>
        </w:rPr>
        <w:t>Kegel</w:t>
      </w:r>
      <w:proofErr w:type="spellEnd"/>
      <w:r>
        <w:rPr>
          <w:rFonts w:ascii="微软雅黑" w:eastAsia="微软雅黑" w:hAnsi="微软雅黑" w:cs="微软雅黑" w:hint="eastAsia"/>
          <w:kern w:val="0"/>
          <w:szCs w:val="28"/>
        </w:rPr>
        <w:t>训练可查看训练期间的盆底</w:t>
      </w:r>
      <w:proofErr w:type="gramStart"/>
      <w:r>
        <w:rPr>
          <w:rFonts w:ascii="微软雅黑" w:eastAsia="微软雅黑" w:hAnsi="微软雅黑" w:cs="微软雅黑" w:hint="eastAsia"/>
          <w:kern w:val="0"/>
          <w:szCs w:val="28"/>
        </w:rPr>
        <w:t>肌</w:t>
      </w:r>
      <w:proofErr w:type="gramEnd"/>
      <w:r>
        <w:rPr>
          <w:rFonts w:ascii="微软雅黑" w:eastAsia="微软雅黑" w:hAnsi="微软雅黑" w:cs="微软雅黑" w:hint="eastAsia"/>
          <w:kern w:val="0"/>
          <w:szCs w:val="28"/>
        </w:rPr>
        <w:t>肌电图和腹肌肌电图。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</w:rPr>
        <w:t>多台设备可实现筛查评估及治疗数据的自动实时同步。</w:t>
      </w:r>
    </w:p>
    <w:p w:rsidR="00202EE3" w:rsidRDefault="00974CE2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kern w:val="0"/>
          <w:szCs w:val="28"/>
        </w:rPr>
      </w:pPr>
      <w:r>
        <w:rPr>
          <w:rFonts w:ascii="微软雅黑" w:eastAsia="微软雅黑" w:hAnsi="微软雅黑" w:cs="微软雅黑" w:hint="eastAsia"/>
          <w:kern w:val="0"/>
          <w:szCs w:val="28"/>
        </w:rPr>
        <w:t>强大的数据管理功能，对工作量进行统计，还可对所有筛查、评估及治疗数据进行</w:t>
      </w:r>
      <w:r>
        <w:rPr>
          <w:rFonts w:ascii="微软雅黑" w:eastAsia="微软雅黑" w:hAnsi="微软雅黑" w:cs="微软雅黑"/>
          <w:kern w:val="0"/>
          <w:szCs w:val="28"/>
        </w:rPr>
        <w:t>统计分析，</w:t>
      </w:r>
      <w:r>
        <w:rPr>
          <w:rFonts w:ascii="微软雅黑" w:eastAsia="微软雅黑" w:hAnsi="微软雅黑" w:cs="微软雅黑" w:hint="eastAsia"/>
          <w:kern w:val="0"/>
          <w:szCs w:val="28"/>
        </w:rPr>
        <w:t>可以回顾数据结果、波形。</w:t>
      </w:r>
    </w:p>
    <w:p w:rsidR="00202EE3" w:rsidRDefault="00202EE3">
      <w:pPr>
        <w:widowControl/>
        <w:jc w:val="left"/>
        <w:rPr>
          <w:rFonts w:ascii="Times New Roman" w:eastAsia="微软雅黑" w:hAnsi="Times New Roman" w:cs="Times New Roman"/>
          <w:b/>
          <w:kern w:val="0"/>
          <w:sz w:val="28"/>
          <w:szCs w:val="28"/>
        </w:rPr>
      </w:pPr>
    </w:p>
    <w:sectPr w:rsidR="00202EE3">
      <w:headerReference w:type="default" r:id="rId9"/>
      <w:pgSz w:w="11900" w:h="16840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CE2" w:rsidRDefault="00974CE2">
      <w:r>
        <w:separator/>
      </w:r>
    </w:p>
  </w:endnote>
  <w:endnote w:type="continuationSeparator" w:id="0">
    <w:p w:rsidR="00974CE2" w:rsidRDefault="00974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CE2" w:rsidRDefault="00974CE2">
      <w:r>
        <w:separator/>
      </w:r>
    </w:p>
  </w:footnote>
  <w:footnote w:type="continuationSeparator" w:id="0">
    <w:p w:rsidR="00974CE2" w:rsidRDefault="00974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EE3" w:rsidRDefault="00202EE3">
    <w:pPr>
      <w:pStyle w:val="a3"/>
    </w:pPr>
  </w:p>
  <w:p w:rsidR="00202EE3" w:rsidRDefault="00202EE3">
    <w:pPr>
      <w:pStyle w:val="a3"/>
    </w:pPr>
  </w:p>
  <w:p w:rsidR="00202EE3" w:rsidRDefault="00202EE3">
    <w:pPr>
      <w:pStyle w:val="a3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0CE48"/>
    <w:multiLevelType w:val="singleLevel"/>
    <w:tmpl w:val="32B0CE48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EE3"/>
    <w:rsid w:val="DEEF351B"/>
    <w:rsid w:val="EF246416"/>
    <w:rsid w:val="FD7E62D6"/>
    <w:rsid w:val="00202EE3"/>
    <w:rsid w:val="00974CE2"/>
    <w:rsid w:val="00CE1EA6"/>
    <w:rsid w:val="01BD0A71"/>
    <w:rsid w:val="06822B97"/>
    <w:rsid w:val="1EAD7239"/>
    <w:rsid w:val="1FFED6E7"/>
    <w:rsid w:val="2331185F"/>
    <w:rsid w:val="24DF3A9D"/>
    <w:rsid w:val="26E42014"/>
    <w:rsid w:val="280E2C87"/>
    <w:rsid w:val="2A093C01"/>
    <w:rsid w:val="31BB4355"/>
    <w:rsid w:val="343D7B66"/>
    <w:rsid w:val="44006AFB"/>
    <w:rsid w:val="48627404"/>
    <w:rsid w:val="4A4B01B1"/>
    <w:rsid w:val="57FB299F"/>
    <w:rsid w:val="59EC40A9"/>
    <w:rsid w:val="5E152771"/>
    <w:rsid w:val="616A5C40"/>
    <w:rsid w:val="63182BE4"/>
    <w:rsid w:val="63571AD1"/>
    <w:rsid w:val="667A5AED"/>
    <w:rsid w:val="6EE42E82"/>
    <w:rsid w:val="70181FF3"/>
    <w:rsid w:val="70B97027"/>
    <w:rsid w:val="73010EDF"/>
    <w:rsid w:val="76285087"/>
    <w:rsid w:val="767F4F1B"/>
    <w:rsid w:val="76F51AD1"/>
    <w:rsid w:val="7D1F7932"/>
    <w:rsid w:val="7EDF389C"/>
    <w:rsid w:val="CD1EE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204</Words>
  <Characters>1169</Characters>
  <Application>Microsoft Office Word</Application>
  <DocSecurity>0</DocSecurity>
  <Lines>9</Lines>
  <Paragraphs>2</Paragraphs>
  <ScaleCrop>false</ScaleCrop>
  <Company>微软用户（dong）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2014-11-01T04:08:00Z</dcterms:created>
  <dcterms:modified xsi:type="dcterms:W3CDTF">2021-08-10T01:03:00Z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6CDA09E1E6B7437E94BEB48993A9A90C</vt:lpwstr>
  </property>
</Properties>
</file>